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Equity Committee Meeting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May 14, 2026 at 2 p.m., on Zoom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rtl w:val="0"/>
        </w:rPr>
        <w:t xml:space="preserve">Attending: </w:t>
      </w:r>
      <w:r w:rsidDel="00000000" w:rsidR="00000000" w:rsidRPr="00000000">
        <w:rPr>
          <w:rtl w:val="0"/>
        </w:rPr>
        <w:t xml:space="preserve">Judith Wines (UHLS), Chris Sagaas (UHLS), Seth Strock (GUIL), Sarah Kerr-Mace (MEND), Andrea Nicolay (APL)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Review of </w:t>
      </w:r>
      <w:r w:rsidDel="00000000" w:rsidR="00000000" w:rsidRPr="00000000">
        <w:rPr>
          <w:b w:val="1"/>
          <w:bCs w:val="1"/>
          <w:rtl w:val="0"/>
        </w:rPr>
        <w:t xml:space="preserve">minutes</w:t>
      </w:r>
      <w:r w:rsidDel="00000000" w:rsidR="00000000" w:rsidRPr="00000000">
        <w:rPr>
          <w:b w:val="1"/>
          <w:bCs w:val="1"/>
          <w:rtl w:val="0"/>
        </w:rPr>
        <w:t xml:space="preserve"> from March meeting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Couldn’t link to the minutes this time because they were uploaded onto the website through Microsoft Word to be WCAG-compliant.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Generally speaking, UHLS tries to follow the same policies/procedures as public libraries. However, this leads to the question of WCAG-compliance versus accessibility for people that don’t have Microsoft Word access.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Review of </w:t>
      </w: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VOOR Staff Learning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Appreciated the line about better defining outreach versus community engagement. The answers given were thorough.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bCs w:val="1"/>
          <w:rtl w:val="0"/>
        </w:rPr>
        <w:t xml:space="preserve">Six months left in Equity Challenge; what’s next?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Focus on accessibility: what is the scope of this?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There is some money that will be left over from the Equity Challenge payouts, plus additional money in the outreach budget.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Chris: At Mid-York Library System, there was a program that was implemented where the different branches were given a “checklist” on ADA accessibility and libraries were encouraged to go through them to make their spaces more accessible.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Judith: This has overlap with the Facilities module of the Equity Challenge.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Andrea: If we move forward with focusing on accessibility, we should keep it as a “choose your own adventure” style to accommodate the needs of different libraries.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We will craft our own survey to see what direction we should go.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Andrea will have a casual discussion regarding a survey at the next DA meeting; we will send out an email to the DA in advance so that they know we will be discussing this.</w:t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Next Getting it Done Session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This session will focus on Outreach. We could talk about defining outreach versus community engagement. This will happen at the July DA meeting.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Open Forum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Hearing Loss seminar was very useful.</w:t>
      </w:r>
    </w:p>
    <w:p w:rsidR="00000000" w:rsidDel="00000000" w:rsidP="00000000" w:rsidRDefault="00000000" w:rsidRPr="00000000" w14:paraId="0000001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Reporting Points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Reviewed VOOR Staff Learning submission.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There’s six months left in the Equity Challenge; what’s next?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We will send out a survey asking libraries for ideas of what we can work on.</w:t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b w:val="1"/>
          <w:bCs w:val="1"/>
          <w:rtl w:val="0"/>
        </w:rPr>
        <w:t xml:space="preserve">Next Meeting: </w:t>
      </w:r>
      <w:r w:rsidDel="00000000" w:rsidR="00000000" w:rsidRPr="00000000">
        <w:rPr>
          <w:rtl w:val="0"/>
        </w:rPr>
        <w:t xml:space="preserve">TBA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d/1Lk-v1o-GhSBlixlgUoOUAM7ryRZFdKpX/edit?gid=619451103#gid=619451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